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golian Baiti" w:cs="Mongolian Baiti" w:eastAsia="Mongolian Baiti" w:hAnsi="Mongolian Baiti"/>
          <w:b w:val="1"/>
          <w:sz w:val="72"/>
          <w:szCs w:val="72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72"/>
          <w:szCs w:val="72"/>
          <w:rtl w:val="0"/>
        </w:rPr>
        <w:t xml:space="preserve">International Society for Research on Aggression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3987800" cy="1905000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golian Baiti" w:cs="Mongolian Baiti" w:eastAsia="Mongolian Baiti" w:hAnsi="Mongolian Baiti"/>
          <w:b w:val="1"/>
          <w:sz w:val="72"/>
          <w:szCs w:val="72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72"/>
          <w:szCs w:val="72"/>
          <w:rtl w:val="0"/>
        </w:rPr>
        <w:t xml:space="preserve">Membership Certificate (2024)</w:t>
      </w:r>
    </w:p>
    <w:p w:rsidR="00000000" w:rsidDel="00000000" w:rsidP="00000000" w:rsidRDefault="00000000" w:rsidRPr="00000000" w14:paraId="00000004">
      <w:pPr>
        <w:jc w:val="center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jc w:val="both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Mongolian Baiti" w:cs="Mongolian Baiti" w:eastAsia="Mongolian Baiti" w:hAnsi="Mongolian Baiti"/>
        </w:rPr>
        <w:drawing>
          <wp:inline distB="0" distT="0" distL="0" distR="0">
            <wp:extent cx="1508760" cy="548640"/>
            <wp:effectExtent b="0" l="0" r="0" t="0"/>
            <wp:docPr descr="A close-up of a signature&#10;&#10;Description automatically generated" id="3" name="image3.png"/>
            <a:graphic>
              <a:graphicData uri="http://schemas.openxmlformats.org/drawingml/2006/picture">
                <pic:pic>
                  <pic:nvPicPr>
                    <pic:cNvPr descr="A close-up of a signature&#10;&#10;Description automatically generated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Mongolian Baiti" w:cs="Mongolian Baiti" w:eastAsia="Mongolian Baiti" w:hAnsi="Mongolian Baiti"/>
        </w:rPr>
        <w:drawing>
          <wp:inline distB="0" distT="0" distL="0" distR="0">
            <wp:extent cx="2025830" cy="733157"/>
            <wp:effectExtent b="0" l="0" r="0" t="0"/>
            <wp:docPr descr="A close-up of a signature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close-up of a signature&#10;&#10;Description automatically generated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5830" cy="733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440" w:firstLine="720"/>
        <w:rPr>
          <w:rFonts w:ascii="Mongolian Baiti" w:cs="Mongolian Baiti" w:eastAsia="Mongolian Baiti" w:hAnsi="Mongolian Baiti"/>
          <w:b w:val="1"/>
          <w:sz w:val="28"/>
          <w:szCs w:val="28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28"/>
          <w:szCs w:val="28"/>
          <w:rtl w:val="0"/>
        </w:rPr>
        <w:t xml:space="preserve">Wayne Warburton</w:t>
        <w:tab/>
        <w:tab/>
        <w:tab/>
        <w:tab/>
        <w:tab/>
        <w:tab/>
        <w:t xml:space="preserve">Brad J. Bushman</w:t>
      </w:r>
    </w:p>
    <w:p w:rsidR="00000000" w:rsidDel="00000000" w:rsidP="00000000" w:rsidRDefault="00000000" w:rsidRPr="00000000" w14:paraId="00000007">
      <w:pPr>
        <w:spacing w:after="0" w:line="240" w:lineRule="auto"/>
        <w:ind w:left="1440" w:firstLine="720"/>
        <w:rPr>
          <w:rFonts w:ascii="Mongolian Baiti" w:cs="Mongolian Baiti" w:eastAsia="Mongolian Baiti" w:hAnsi="Mongolian Baiti"/>
          <w:b w:val="1"/>
          <w:sz w:val="28"/>
          <w:szCs w:val="28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sz w:val="28"/>
          <w:szCs w:val="28"/>
          <w:rtl w:val="0"/>
        </w:rPr>
        <w:t xml:space="preserve">ISRA President</w:t>
        <w:tab/>
        <w:tab/>
        <w:tab/>
        <w:tab/>
        <w:tab/>
        <w:tab/>
        <w:t xml:space="preserve">ISRA Executive Secretary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golian B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Um1Et+Glpl++JvTGHW0h5OO+0Q==">CgMxLjA4AHIhMVhHNXJMcU41NDNKOGpLSnBQeVlCT3lUeV9SLURkVE5i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